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3A" w:rsidRDefault="00BD4F3C">
      <w:pPr>
        <w:pStyle w:val="cjk"/>
        <w:spacing w:before="0" w:after="0"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-213356</wp:posOffset>
                </wp:positionV>
                <wp:extent cx="821058" cy="1403988"/>
                <wp:effectExtent l="0" t="0" r="17142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293A" w:rsidRDefault="00BD4F3C">
                            <w:r>
                              <w:t>參考版本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45pt;margin-top:-16.8pt;width:64.65pt;height:110.5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" strokeweight=".26467mm">
                <v:textbox style="mso-fit-shape-to-text:t">
                  <w:txbxContent>
                    <w:p w:rsidR="0047293A" w:rsidRDefault="00BD4F3C">
                      <w:r>
                        <w:t>參考版本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48"/>
          <w:szCs w:val="48"/>
        </w:rPr>
        <w:t>終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止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結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婚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協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議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書</w:t>
      </w:r>
    </w:p>
    <w:p w:rsidR="0047293A" w:rsidRDefault="00BD4F3C">
      <w:pPr>
        <w:pStyle w:val="cjk"/>
        <w:spacing w:before="238" w:after="238" w:line="320" w:lineRule="exact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甲方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47293A" w:rsidRDefault="00BD4F3C">
      <w:pPr>
        <w:pStyle w:val="cjk"/>
        <w:spacing w:before="238" w:after="238" w:line="32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乙方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47293A" w:rsidRDefault="00BD4F3C">
      <w:pPr>
        <w:pStyle w:val="cjk"/>
        <w:spacing w:after="0" w:line="32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茲經雙方</w:t>
      </w:r>
      <w:proofErr w:type="gramEnd"/>
      <w:r>
        <w:rPr>
          <w:rFonts w:ascii="標楷體" w:eastAsia="標楷體" w:hAnsi="標楷體"/>
          <w:sz w:val="28"/>
          <w:szCs w:val="28"/>
        </w:rPr>
        <w:t>合意終止婚姻關係，依據司法院釋字第七四八號解釋施行法第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條規定，訂立本終止結婚協議書，並向戶政事務所為終止結婚登記。</w:t>
      </w:r>
      <w:r>
        <w:rPr>
          <w:rFonts w:ascii="標楷體" w:eastAsia="標楷體" w:hAnsi="標楷體"/>
          <w:sz w:val="28"/>
          <w:szCs w:val="28"/>
        </w:rPr>
        <w:t>約定事項如下：</w:t>
      </w:r>
    </w:p>
    <w:p w:rsidR="0047293A" w:rsidRDefault="00BD4F3C">
      <w:pPr>
        <w:pStyle w:val="a3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8"/>
        </w:rPr>
        <w:t>本</w:t>
      </w:r>
      <w:r>
        <w:rPr>
          <w:rFonts w:ascii="標楷體" w:eastAsia="標楷體" w:hAnsi="標楷體"/>
          <w:sz w:val="28"/>
          <w:szCs w:val="28"/>
        </w:rPr>
        <w:t>終止結婚</w:t>
      </w:r>
      <w:r>
        <w:rPr>
          <w:rFonts w:ascii="標楷體" w:eastAsia="標楷體" w:hAnsi="標楷體"/>
          <w:sz w:val="28"/>
        </w:rPr>
        <w:t>協議書簽訂並向戶政機關完成終止結婚登記後，雙方婚姻關係消滅。</w:t>
      </w:r>
    </w:p>
    <w:p w:rsidR="0047293A" w:rsidRDefault="00BD4F3C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sz w:val="28"/>
          <w:szCs w:val="28"/>
        </w:rPr>
        <w:t>雙方</w:t>
      </w:r>
      <w:bookmarkStart w:id="1" w:name="_Hlk154667225"/>
      <w:r>
        <w:rPr>
          <w:rFonts w:ascii="標楷體" w:eastAsia="標楷體" w:hAnsi="標楷體"/>
          <w:sz w:val="28"/>
          <w:szCs w:val="28"/>
        </w:rPr>
        <w:t>婚姻關係存續中之未成年子女</w:t>
      </w:r>
      <w:bookmarkEnd w:id="1"/>
      <w:r>
        <w:rPr>
          <w:rFonts w:ascii="標楷體" w:eastAsia="標楷體" w:hAnsi="標楷體"/>
          <w:sz w:val="28"/>
          <w:szCs w:val="28"/>
        </w:rPr>
        <w:t>權利義務行使負擔</w:t>
      </w:r>
    </w:p>
    <w:p w:rsidR="0047293A" w:rsidRDefault="00BD4F3C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  <w:szCs w:val="28"/>
        </w:rPr>
        <w:t>無未成年子女或全部子女已成年。</w:t>
      </w:r>
    </w:p>
    <w:p w:rsidR="0047293A" w:rsidRDefault="00BD4F3C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</w:rPr>
        <w:t>有未成年子女共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名，權利義務行使負擔協議如下：</w:t>
      </w:r>
    </w:p>
    <w:p w:rsidR="0047293A" w:rsidRDefault="00BD4F3C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由甲方行使負擔之子女姓名：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47293A" w:rsidRDefault="00BD4F3C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47293A" w:rsidRDefault="00BD4F3C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47293A" w:rsidRDefault="00BD4F3C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color w:val="000000"/>
          <w:kern w:val="0"/>
          <w:szCs w:val="24"/>
        </w:rPr>
        <w:t>於戶政事務所完成終止結婚登記之日為婚姻關係消滅之日。</w:t>
      </w:r>
    </w:p>
    <w:p w:rsidR="0047293A" w:rsidRDefault="00BD4F3C">
      <w:bookmarkStart w:id="2" w:name="_Hlk155166792"/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szCs w:val="24"/>
        </w:rPr>
        <w:t>證人須具有</w:t>
      </w:r>
      <w:bookmarkStart w:id="3" w:name="_Hlk155167779"/>
      <w:r>
        <w:rPr>
          <w:rFonts w:ascii="標楷體" w:eastAsia="標楷體" w:hAnsi="標楷體"/>
          <w:szCs w:val="24"/>
        </w:rPr>
        <w:t>完全</w:t>
      </w:r>
      <w:bookmarkEnd w:id="3"/>
      <w:r>
        <w:rPr>
          <w:rFonts w:ascii="標楷體" w:eastAsia="標楷體" w:hAnsi="標楷體"/>
          <w:szCs w:val="24"/>
        </w:rPr>
        <w:t>行為能力，並親見</w:t>
      </w:r>
      <w:proofErr w:type="gramStart"/>
      <w:r>
        <w:rPr>
          <w:rFonts w:ascii="標楷體" w:eastAsia="標楷體" w:hAnsi="標楷體"/>
          <w:szCs w:val="24"/>
        </w:rPr>
        <w:t>或親聞雙方</w:t>
      </w:r>
      <w:proofErr w:type="gramEnd"/>
      <w:r>
        <w:rPr>
          <w:rFonts w:ascii="標楷體" w:eastAsia="標楷體" w:hAnsi="標楷體"/>
          <w:szCs w:val="24"/>
        </w:rPr>
        <w:t>當事人確有終止婚姻之真意。</w:t>
      </w:r>
      <w:bookmarkEnd w:id="2"/>
    </w:p>
    <w:p w:rsidR="0047293A" w:rsidRDefault="00BD4F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有關雙方財產歸屬、贍養費及未成年子女之扶養費、會面交往等約定事項可參考附件。</w:t>
      </w:r>
    </w:p>
    <w:p w:rsidR="0047293A" w:rsidRDefault="00BD4F3C">
      <w:pPr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無附件或辦理完終止結婚登記後自行另為約定。</w:t>
      </w:r>
    </w:p>
    <w:p w:rsidR="0047293A" w:rsidRDefault="00BD4F3C">
      <w:pPr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有附件，含本協議書共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頁。</w:t>
      </w:r>
    </w:p>
    <w:p w:rsidR="0047293A" w:rsidRDefault="0047293A">
      <w:pPr>
        <w:pStyle w:val="cjk"/>
        <w:spacing w:before="0" w:after="0" w:line="363" w:lineRule="atLeast"/>
        <w:rPr>
          <w:rFonts w:ascii="標楷體" w:eastAsia="標楷體" w:hAnsi="標楷體"/>
          <w:color w:val="auto"/>
          <w:kern w:val="3"/>
          <w:szCs w:val="22"/>
        </w:rPr>
      </w:pPr>
    </w:p>
    <w:p w:rsidR="0047293A" w:rsidRDefault="00BD4F3C">
      <w:pPr>
        <w:tabs>
          <w:tab w:val="left" w:pos="5670"/>
          <w:tab w:val="left" w:pos="5812"/>
          <w:tab w:val="left" w:pos="5954"/>
        </w:tabs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（甲方）：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7293A" w:rsidRDefault="00BD4F3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47293A" w:rsidRDefault="00BD4F3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47293A" w:rsidRDefault="00BD4F3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</w:p>
    <w:p w:rsidR="0047293A" w:rsidRDefault="0047293A">
      <w:pPr>
        <w:spacing w:line="540" w:lineRule="exact"/>
        <w:rPr>
          <w:rFonts w:ascii="標楷體" w:eastAsia="標楷體" w:hAnsi="標楷體"/>
          <w:b/>
          <w:sz w:val="28"/>
        </w:rPr>
      </w:pPr>
    </w:p>
    <w:p w:rsidR="0047293A" w:rsidRDefault="00BD4F3C">
      <w:pPr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（乙方）：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7293A" w:rsidRDefault="00BD4F3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47293A" w:rsidRDefault="00BD4F3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47293A" w:rsidRDefault="00BD4F3C">
      <w:pPr>
        <w:tabs>
          <w:tab w:val="left" w:pos="5103"/>
        </w:tabs>
        <w:spacing w:after="240"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</w:p>
    <w:p w:rsidR="0047293A" w:rsidRDefault="00BD4F3C">
      <w:pPr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7293A" w:rsidRDefault="0047293A">
      <w:pPr>
        <w:spacing w:line="400" w:lineRule="exact"/>
        <w:rPr>
          <w:rFonts w:ascii="標楷體" w:eastAsia="標楷體" w:hAnsi="標楷體"/>
          <w:sz w:val="28"/>
        </w:rPr>
      </w:pPr>
    </w:p>
    <w:p w:rsidR="0047293A" w:rsidRDefault="00BD4F3C">
      <w:pPr>
        <w:tabs>
          <w:tab w:val="left" w:pos="5245"/>
        </w:tabs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7293A" w:rsidRDefault="0047293A">
      <w:pPr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7293A" w:rsidRDefault="00BD4F3C">
      <w:pPr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p w:rsidR="0047293A" w:rsidRDefault="00BD4F3C">
      <w:pPr>
        <w:widowControl/>
      </w:pPr>
      <w:r>
        <w:rPr>
          <w:rFonts w:ascii="標楷體" w:eastAsia="標楷體" w:hAnsi="標楷體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3383</wp:posOffset>
                </wp:positionV>
                <wp:extent cx="821058" cy="1403988"/>
                <wp:effectExtent l="0" t="0" r="17142" b="2476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293A" w:rsidRDefault="00BD4F3C">
                            <w:r>
                              <w:t>參考版本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3.45pt;margin-top:.25pt;width:64.65pt;height:110.5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" strokeweight=".26467mm">
                <v:textbox style="mso-fit-shape-to-text:t">
                  <w:txbxContent>
                    <w:p w:rsidR="0047293A" w:rsidRDefault="00BD4F3C"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/>
          <w:color w:val="000000"/>
          <w:kern w:val="0"/>
          <w:sz w:val="40"/>
          <w:szCs w:val="40"/>
        </w:rPr>
        <w:t>終止婚姻雙方權益事項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47293A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3A" w:rsidRDefault="00BD4F3C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雙方財產歸屬</w:t>
            </w:r>
          </w:p>
          <w:p w:rsidR="0047293A" w:rsidRDefault="00BD4F3C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曾以書面約定財產制</w:t>
            </w:r>
          </w:p>
          <w:p w:rsidR="0047293A" w:rsidRDefault="00BD4F3C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分別財產制，各自保有財產所有權。</w:t>
            </w:r>
          </w:p>
          <w:p w:rsidR="0047293A" w:rsidRDefault="00BD4F3C">
            <w:pPr>
              <w:widowControl/>
              <w:spacing w:line="400" w:lineRule="exact"/>
              <w:ind w:left="843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共同財產制。共同財產雙方各得半數，另有約定者從約定。財產分配如下：</w:t>
            </w:r>
          </w:p>
          <w:p w:rsidR="0047293A" w:rsidRDefault="00BD4F3C">
            <w:pPr>
              <w:widowControl/>
              <w:spacing w:line="560" w:lineRule="exact"/>
              <w:ind w:left="1697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所有權歸屬甲方：</w:t>
            </w:r>
          </w:p>
          <w:p w:rsidR="0047293A" w:rsidRDefault="0047293A">
            <w:pPr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47293A">
            <w:pPr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BD4F3C">
            <w:pPr>
              <w:widowControl/>
              <w:spacing w:line="600" w:lineRule="exact"/>
              <w:ind w:left="8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所有權歸屬乙方：</w:t>
            </w:r>
          </w:p>
          <w:p w:rsidR="0047293A" w:rsidRDefault="0047293A">
            <w:pPr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47293A">
            <w:pPr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BD4F3C">
            <w:pPr>
              <w:widowControl/>
              <w:spacing w:line="6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------------------------------------------------------------------------</w:t>
            </w:r>
          </w:p>
          <w:p w:rsidR="0047293A" w:rsidRDefault="00BD4F3C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4"/>
              </w:rPr>
              <w:t xml:space="preserve">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</w:rPr>
              <w:t>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約定財產制者，適用法定財產制。財產分配如下：</w:t>
            </w:r>
          </w:p>
          <w:p w:rsidR="0047293A" w:rsidRDefault="0047293A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7293A" w:rsidRDefault="0047293A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7293A" w:rsidRDefault="0047293A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7293A" w:rsidRDefault="0047293A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7293A" w:rsidRDefault="00BD4F3C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贍養費</w:t>
            </w:r>
          </w:p>
          <w:p w:rsidR="0047293A" w:rsidRDefault="00BD4F3C">
            <w:pPr>
              <w:widowControl/>
              <w:spacing w:line="560" w:lineRule="exact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雙方協議互不給付贍養費。</w:t>
            </w:r>
          </w:p>
          <w:p w:rsidR="0047293A" w:rsidRDefault="00BD4F3C">
            <w:pPr>
              <w:widowControl/>
              <w:spacing w:line="560" w:lineRule="exact"/>
              <w:ind w:left="316" w:hanging="316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）同意給付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元，</w:t>
            </w:r>
          </w:p>
          <w:p w:rsidR="0047293A" w:rsidRDefault="00BD4F3C">
            <w:pPr>
              <w:widowControl/>
              <w:spacing w:line="560" w:lineRule="exact"/>
              <w:ind w:left="316" w:hanging="316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並於民國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日前一次給付。</w:t>
            </w:r>
          </w:p>
          <w:p w:rsidR="0047293A" w:rsidRDefault="00BD4F3C">
            <w:pPr>
              <w:pStyle w:val="cjk"/>
              <w:spacing w:after="0" w:line="560" w:lineRule="exact"/>
              <w:ind w:left="340" w:hanging="340"/>
            </w:pPr>
            <w:r>
              <w:rPr>
                <w:rFonts w:ascii="Yu Gothic" w:eastAsia="Yu Gothic" w:hAnsi="Yu Gothic"/>
                <w:sz w:val="28"/>
              </w:rPr>
              <w:t>⃞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）同意給付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sz w:val="28"/>
              </w:rPr>
              <w:t>元，</w:t>
            </w:r>
          </w:p>
          <w:p w:rsidR="0047293A" w:rsidRDefault="00BD4F3C">
            <w:pPr>
              <w:pStyle w:val="cjk"/>
              <w:spacing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並自民國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日起至民國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日止，</w:t>
            </w:r>
          </w:p>
          <w:p w:rsidR="0047293A" w:rsidRDefault="00BD4F3C">
            <w:pPr>
              <w:pStyle w:val="cjk"/>
              <w:spacing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每月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日（前）按月給付新臺幣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sz w:val="28"/>
              </w:rPr>
              <w:t>元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</w:tc>
      </w:tr>
    </w:tbl>
    <w:p w:rsidR="0047293A" w:rsidRDefault="00BD4F3C">
      <w:pPr>
        <w:widowControl/>
        <w:spacing w:line="400" w:lineRule="exact"/>
      </w:pPr>
      <w:r>
        <w:rPr>
          <w:rFonts w:ascii="標楷體" w:eastAsia="標楷體" w:hAnsi="標楷體"/>
          <w:noProof/>
          <w:color w:val="000000"/>
          <w:kern w:val="0"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6210303</wp:posOffset>
            </wp:positionH>
            <wp:positionV relativeFrom="paragraph">
              <wp:posOffset>50163</wp:posOffset>
            </wp:positionV>
            <wp:extent cx="586743" cy="579116"/>
            <wp:effectExtent l="0" t="0" r="3807" b="0"/>
            <wp:wrapTight wrapText="bothSides">
              <wp:wrapPolygon edited="0">
                <wp:start x="0" y="0"/>
                <wp:lineTo x="0" y="20628"/>
                <wp:lineTo x="21039" y="20628"/>
                <wp:lineTo x="21039" y="0"/>
                <wp:lineTo x="0" y="0"/>
              </wp:wrapPolygon>
            </wp:wrapTight>
            <wp:docPr id="3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579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47293A" w:rsidRDefault="00BD4F3C">
      <w:pPr>
        <w:widowControl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47293A" w:rsidRDefault="00BD4F3C">
      <w:pPr>
        <w:widowControl/>
      </w:pPr>
      <w:r>
        <w:rPr>
          <w:rFonts w:ascii="標楷體" w:eastAsia="標楷體" w:hAnsi="標楷體"/>
          <w:noProof/>
          <w:color w:val="000000"/>
          <w:kern w:val="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6225536</wp:posOffset>
            </wp:positionH>
            <wp:positionV relativeFrom="paragraph">
              <wp:posOffset>216539</wp:posOffset>
            </wp:positionV>
            <wp:extent cx="586743" cy="594360"/>
            <wp:effectExtent l="0" t="0" r="3807" b="0"/>
            <wp:wrapTight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ight>
            <wp:docPr id="4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</w:p>
    <w:p w:rsidR="0047293A" w:rsidRDefault="0047293A">
      <w:pPr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47293A" w:rsidRDefault="00BD4F3C">
      <w:pPr>
        <w:widowControl/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71122</wp:posOffset>
                </wp:positionV>
                <wp:extent cx="821058" cy="1403988"/>
                <wp:effectExtent l="0" t="0" r="17142" b="24762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293A" w:rsidRDefault="00BD4F3C">
                            <w:r>
                              <w:t>參考版本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3.45pt;margin-top:5.6pt;width:64.65pt;height:110.5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" strokeweight=".26467mm">
                <v:textbox style="mso-fit-shape-to-text:t">
                  <w:txbxContent>
                    <w:p w:rsidR="0047293A" w:rsidRDefault="00BD4F3C"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bookmarkStart w:id="4" w:name="_Hlk155168323"/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bookmarkEnd w:id="4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47293A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3A" w:rsidRDefault="00BD4F3C">
            <w:pPr>
              <w:widowControl/>
              <w:spacing w:line="5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雙方之未成年子女扶養費之約定</w:t>
            </w:r>
          </w:p>
          <w:p w:rsidR="0047293A" w:rsidRDefault="00BD4F3C">
            <w:pPr>
              <w:widowControl/>
              <w:spacing w:line="600" w:lineRule="exact"/>
              <w:ind w:left="269" w:hanging="26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由（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自民國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日起，每月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日（前）支付未成年子女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每人扶養費新臺幣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元，至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子女年滿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歲止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大學畢業，匯至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（郵局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銀行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金融機構）帳戶：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。</w:t>
            </w:r>
          </w:p>
          <w:p w:rsidR="0047293A" w:rsidRDefault="00BD4F3C">
            <w:pPr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其他：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例：遲付時，應一次付清當月至同年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月之扶養費。）</w:t>
            </w:r>
          </w:p>
          <w:p w:rsidR="0047293A" w:rsidRDefault="0047293A">
            <w:pPr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BD4F3C">
            <w:pPr>
              <w:widowControl/>
              <w:spacing w:before="240" w:line="56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雙方之未成年子女會面交往方式之約定</w:t>
            </w:r>
          </w:p>
          <w:p w:rsidR="0047293A" w:rsidRDefault="00BD4F3C">
            <w:pPr>
              <w:widowControl/>
              <w:spacing w:line="560" w:lineRule="exact"/>
              <w:ind w:left="1389" w:hanging="138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平常日：未成年子女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每月第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個週末探視未成年子女，於（星期六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星期日）之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未成年子女，並於（同日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隔日）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</w:t>
            </w:r>
          </w:p>
          <w:p w:rsidR="0047293A" w:rsidRDefault="00BD4F3C">
            <w:pPr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寒暑假：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依照平常日會面交往方式。</w:t>
            </w:r>
          </w:p>
          <w:p w:rsidR="0047293A" w:rsidRDefault="00BD4F3C">
            <w:pPr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同住。另約定雙方之未成年子女寒假連續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天、暑假連續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之一方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共度，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於第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未成年子女，並於最後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同地點。會面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日期依當年度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教育部公告之寒暑假期間雙方協議決定之。</w:t>
            </w:r>
          </w:p>
          <w:p w:rsidR="0047293A" w:rsidRDefault="00BD4F3C">
            <w:pPr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其他特殊日會面時間之約定，如：農曆春節、生日，會面交往之時、地、方式等，得依雙方當事人協議變更：</w:t>
            </w:r>
          </w:p>
          <w:p w:rsidR="0047293A" w:rsidRDefault="0047293A">
            <w:pPr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47293A">
            <w:pPr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47293A">
            <w:pPr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7293A" w:rsidRDefault="00BD4F3C">
            <w:pPr>
              <w:widowControl/>
              <w:spacing w:line="560" w:lineRule="exact"/>
              <w:ind w:left="317" w:hanging="2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上述會面方式如有變更，請於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日前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提前告知。</w:t>
            </w:r>
          </w:p>
        </w:tc>
      </w:tr>
    </w:tbl>
    <w:p w:rsidR="0047293A" w:rsidRDefault="0047293A">
      <w:pPr>
        <w:widowControl/>
        <w:rPr>
          <w:rFonts w:ascii="標楷體" w:eastAsia="標楷體" w:hAnsi="標楷體"/>
          <w:color w:val="000000"/>
          <w:kern w:val="0"/>
          <w:sz w:val="28"/>
          <w:szCs w:val="24"/>
        </w:rPr>
      </w:pPr>
    </w:p>
    <w:p w:rsidR="0047293A" w:rsidRDefault="00BD4F3C">
      <w:pPr>
        <w:widowControl/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21058" cy="1403988"/>
                <wp:effectExtent l="0" t="0" r="17142" b="24762"/>
                <wp:wrapSquare wrapText="bothSides"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293A" w:rsidRDefault="00BD4F3C">
                            <w:r>
                              <w:t>參考版本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13.45pt;margin-top:0;width:64.65pt;height:110.5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" strokeweight=".26467mm">
                <v:textbox style="mso-fit-shape-to-text:t">
                  <w:txbxContent>
                    <w:p w:rsidR="0047293A" w:rsidRDefault="00BD4F3C"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47293A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3A" w:rsidRDefault="00BD4F3C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其他會面約定或注意事項：</w:t>
            </w:r>
          </w:p>
          <w:p w:rsidR="0047293A" w:rsidRDefault="00BD4F3C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例：未成年子女之健保卡應隨同會面時交付。</w:t>
            </w:r>
          </w:p>
          <w:p w:rsidR="0047293A" w:rsidRDefault="0047293A">
            <w:pPr>
              <w:pStyle w:val="a3"/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7293A" w:rsidRDefault="0047293A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47293A" w:rsidRDefault="00BD4F3C">
      <w:pPr>
        <w:widowControl/>
        <w:spacing w:line="400" w:lineRule="exact"/>
      </w:pPr>
      <w:r>
        <w:rPr>
          <w:rFonts w:ascii="標楷體" w:eastAsia="標楷體" w:hAnsi="標楷體"/>
          <w:noProof/>
          <w:color w:val="000000"/>
          <w:kern w:val="0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6111236</wp:posOffset>
            </wp:positionH>
            <wp:positionV relativeFrom="paragraph">
              <wp:posOffset>22860</wp:posOffset>
            </wp:positionV>
            <wp:extent cx="586743" cy="579116"/>
            <wp:effectExtent l="0" t="0" r="3807" b="0"/>
            <wp:wrapNone/>
            <wp:docPr id="7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579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47293A" w:rsidRDefault="00BD4F3C">
      <w:pPr>
        <w:widowControl/>
        <w:spacing w:after="240" w:line="400" w:lineRule="exact"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47293A" w:rsidRDefault="00BD4F3C">
      <w:pPr>
        <w:widowControl/>
      </w:pPr>
      <w:r>
        <w:rPr>
          <w:rFonts w:ascii="標楷體" w:eastAsia="標楷體" w:hAnsi="標楷體"/>
          <w:noProof/>
          <w:color w:val="000000"/>
          <w:kern w:val="0"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6134096</wp:posOffset>
            </wp:positionH>
            <wp:positionV relativeFrom="paragraph">
              <wp:posOffset>6986</wp:posOffset>
            </wp:positionV>
            <wp:extent cx="586743" cy="594360"/>
            <wp:effectExtent l="0" t="0" r="3807" b="0"/>
            <wp:wrapTight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ight>
            <wp:docPr id="8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</w:p>
    <w:sectPr w:rsidR="0047293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3C" w:rsidRDefault="00BD4F3C">
      <w:r>
        <w:separator/>
      </w:r>
    </w:p>
  </w:endnote>
  <w:endnote w:type="continuationSeparator" w:id="0">
    <w:p w:rsidR="00BD4F3C" w:rsidRDefault="00B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3C" w:rsidRDefault="00BD4F3C">
      <w:r>
        <w:rPr>
          <w:color w:val="000000"/>
        </w:rPr>
        <w:separator/>
      </w:r>
    </w:p>
  </w:footnote>
  <w:footnote w:type="continuationSeparator" w:id="0">
    <w:p w:rsidR="00BD4F3C" w:rsidRDefault="00BD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789"/>
    <w:multiLevelType w:val="multilevel"/>
    <w:tmpl w:val="49408B9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70512D"/>
    <w:multiLevelType w:val="multilevel"/>
    <w:tmpl w:val="CCC4F2F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93A"/>
    <w:rsid w:val="0047293A"/>
    <w:rsid w:val="007035BE"/>
    <w:rsid w:val="00B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F689A-9C32-4215-9D94-64988A9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pPr>
      <w:widowControl/>
      <w:spacing w:before="100" w:after="142" w:line="276" w:lineRule="auto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rPr>
      <w:sz w:val="20"/>
      <w:szCs w:val="20"/>
    </w:rPr>
  </w:style>
  <w:style w:type="character" w:styleId="a6">
    <w:name w:val="footnote reference"/>
    <w:basedOn w:val="a0"/>
    <w:rPr>
      <w:position w:val="0"/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Company>苗栗縣政府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王鈺靈</dc:creator>
  <dc:description/>
  <cp:lastModifiedBy>黃鈺珺</cp:lastModifiedBy>
  <cp:revision>2</cp:revision>
  <cp:lastPrinted>2024-02-23T07:56:00Z</cp:lastPrinted>
  <dcterms:created xsi:type="dcterms:W3CDTF">2024-05-09T08:14:00Z</dcterms:created>
  <dcterms:modified xsi:type="dcterms:W3CDTF">2024-05-09T08:14:00Z</dcterms:modified>
</cp:coreProperties>
</file>